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D7E11" w14:textId="77777777" w:rsidR="00A16F77" w:rsidRPr="00E263E1" w:rsidRDefault="00A16F77" w:rsidP="00A16F77">
      <w:pPr>
        <w:pStyle w:val="western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3E1">
        <w:rPr>
          <w:rFonts w:ascii="Times New Roman" w:hAnsi="Times New Roman"/>
          <w:b/>
          <w:sz w:val="24"/>
          <w:szCs w:val="24"/>
        </w:rPr>
        <w:t>Информация о существенных фактах (событиях, действиях).</w:t>
      </w:r>
    </w:p>
    <w:p w14:paraId="2CBA44BE" w14:textId="77777777" w:rsidR="00A16F77" w:rsidRDefault="00A16F77" w:rsidP="00A16F77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00EBFC74" w14:textId="77777777" w:rsidR="00A16F77" w:rsidRPr="000D6E3F" w:rsidRDefault="00A16F77" w:rsidP="00A16F77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соответствии со статьей 58 Закона Республики Беларусь от 09.12.1992 № 2020-XII «О хозяйственных обществах», статьей 56 Закона Республики Беларусь от 05.01.2015 № 231-З «О рынке ценных бумаг», </w:t>
      </w:r>
      <w:r w:rsidRPr="000D6E3F">
        <w:rPr>
          <w:rFonts w:ascii="Times New Roman" w:hAnsi="Times New Roman"/>
        </w:rPr>
        <w:t>подпунктом 18.1.</w:t>
      </w:r>
      <w:r>
        <w:rPr>
          <w:rFonts w:ascii="Times New Roman" w:hAnsi="Times New Roman"/>
        </w:rPr>
        <w:t xml:space="preserve"> Инструкции о порядке раскрытия информации на рынке ценных бумаг, утвержденной постановлением Министерства финансов Республики Беларусь от 13.06.2016 № 43 «О раскрытии информации на рынке ценных бумаг», совместное открытое акционерное общество «Парфюмерно-косметическая фабрика «Модум-наша косметика» (сокращенное наименование – СОАО «Парфюмерно-косметическая фабрика «Модум-наша косметика») раскрывает информацию о совершении </w:t>
      </w:r>
      <w:r w:rsidRPr="000D6E3F">
        <w:rPr>
          <w:rFonts w:ascii="Times New Roman" w:hAnsi="Times New Roman"/>
        </w:rPr>
        <w:t>крупной сделки:</w:t>
      </w:r>
    </w:p>
    <w:p w14:paraId="78408FEE" w14:textId="77777777" w:rsidR="00A16F77" w:rsidRPr="00300968" w:rsidRDefault="00A16F77" w:rsidP="00A16F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7"/>
        <w:gridCol w:w="5598"/>
      </w:tblGrid>
      <w:tr w:rsidR="00A16F77" w:rsidRPr="00561FB2" w14:paraId="5AF3FAEB" w14:textId="77777777" w:rsidTr="001D6D51">
        <w:tc>
          <w:tcPr>
            <w:tcW w:w="3794" w:type="dxa"/>
          </w:tcPr>
          <w:p w14:paraId="5FDE9A97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Полное наименование эмитента</w:t>
            </w:r>
          </w:p>
        </w:tc>
        <w:tc>
          <w:tcPr>
            <w:tcW w:w="5670" w:type="dxa"/>
          </w:tcPr>
          <w:p w14:paraId="79DD8545" w14:textId="77777777" w:rsidR="00A16F77" w:rsidRPr="00127D22" w:rsidRDefault="00A16F77" w:rsidP="001D6D51">
            <w:pPr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СОАО «Парфюмерно-косметическая фабрика</w:t>
            </w:r>
          </w:p>
          <w:p w14:paraId="424E8FEB" w14:textId="77777777" w:rsidR="00A16F77" w:rsidRPr="00127D22" w:rsidRDefault="00A16F77" w:rsidP="001D6D51">
            <w:pPr>
              <w:spacing w:after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«Модум – наша косметика»</w:t>
            </w:r>
          </w:p>
        </w:tc>
      </w:tr>
      <w:tr w:rsidR="00A16F77" w:rsidRPr="00561FB2" w14:paraId="0B152708" w14:textId="77777777" w:rsidTr="001D6D51">
        <w:tc>
          <w:tcPr>
            <w:tcW w:w="3794" w:type="dxa"/>
          </w:tcPr>
          <w:p w14:paraId="5CEDED53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Местонахождение эмитента</w:t>
            </w:r>
          </w:p>
        </w:tc>
        <w:tc>
          <w:tcPr>
            <w:tcW w:w="5670" w:type="dxa"/>
          </w:tcPr>
          <w:p w14:paraId="2EB66ED5" w14:textId="77777777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 xml:space="preserve">Республика Беларусь, 220007, </w:t>
            </w:r>
          </w:p>
          <w:p w14:paraId="27C6A783" w14:textId="77777777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г. Минск, ул. Володько, 6/6-5</w:t>
            </w:r>
          </w:p>
        </w:tc>
      </w:tr>
      <w:tr w:rsidR="00A16F77" w:rsidRPr="00561FB2" w14:paraId="38D5AB75" w14:textId="77777777" w:rsidTr="001D6D51">
        <w:tc>
          <w:tcPr>
            <w:tcW w:w="3794" w:type="dxa"/>
          </w:tcPr>
          <w:p w14:paraId="45871A99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 xml:space="preserve">Орган, принявший решение, </w:t>
            </w:r>
          </w:p>
          <w:p w14:paraId="6B143E5D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 xml:space="preserve">№ протокола, дата его принятия. </w:t>
            </w:r>
          </w:p>
        </w:tc>
        <w:tc>
          <w:tcPr>
            <w:tcW w:w="5670" w:type="dxa"/>
          </w:tcPr>
          <w:p w14:paraId="02A96D60" w14:textId="34546BA6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Протокол заседания Наблюдательного совета СОАО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 </w:t>
            </w: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«Парфюмерно-косметическая фабрика «Модум - наша косметика</w:t>
            </w:r>
            <w:r w:rsidRPr="00482DDE">
              <w:rPr>
                <w:rFonts w:ascii="Times New Roman" w:hAnsi="Times New Roman"/>
                <w:bCs/>
                <w:sz w:val="20"/>
                <w:szCs w:val="20"/>
              </w:rPr>
              <w:t xml:space="preserve">» № </w:t>
            </w:r>
            <w:r w:rsidR="001A554A">
              <w:rPr>
                <w:rFonts w:ascii="Times New Roman" w:hAnsi="Times New Roman"/>
                <w:bCs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/2025 от </w:t>
            </w:r>
            <w:r w:rsidR="001A554A">
              <w:rPr>
                <w:rFonts w:ascii="Times New Roman" w:hAnsi="Times New Roman"/>
                <w:bCs/>
                <w:sz w:val="20"/>
                <w:szCs w:val="20"/>
              </w:rPr>
              <w:t>10.12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.2025</w:t>
            </w:r>
          </w:p>
        </w:tc>
      </w:tr>
      <w:tr w:rsidR="00A16F77" w:rsidRPr="00561FB2" w14:paraId="7A78261C" w14:textId="77777777" w:rsidTr="001D6D51">
        <w:tc>
          <w:tcPr>
            <w:tcW w:w="3794" w:type="dxa"/>
            <w:vAlign w:val="center"/>
          </w:tcPr>
          <w:p w14:paraId="781F6817" w14:textId="77777777" w:rsidR="00A16F77" w:rsidRPr="00561FB2" w:rsidRDefault="00A16F77" w:rsidP="001D6D5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Вид сделки (каждой из взаимосвязанных сделок)</w:t>
            </w:r>
          </w:p>
        </w:tc>
        <w:tc>
          <w:tcPr>
            <w:tcW w:w="5670" w:type="dxa"/>
          </w:tcPr>
          <w:p w14:paraId="67E94139" w14:textId="248EABC7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 xml:space="preserve">Внесение изменений в условия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крупной </w:t>
            </w: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 xml:space="preserve">сделки, путем заключения дополнительного </w:t>
            </w:r>
            <w:r w:rsidRPr="00206BF5">
              <w:rPr>
                <w:rFonts w:ascii="Times New Roman" w:hAnsi="Times New Roman"/>
                <w:bCs/>
                <w:sz w:val="20"/>
                <w:szCs w:val="20"/>
              </w:rPr>
              <w:t xml:space="preserve">соглашения № </w:t>
            </w:r>
            <w:r w:rsidR="001A554A">
              <w:rPr>
                <w:rFonts w:ascii="Times New Roman" w:hAnsi="Times New Roman"/>
                <w:bCs/>
                <w:sz w:val="20"/>
                <w:szCs w:val="20"/>
              </w:rPr>
              <w:t>9</w:t>
            </w:r>
            <w:r w:rsidRPr="00906C00">
              <w:rPr>
                <w:rFonts w:ascii="Times New Roman" w:hAnsi="Times New Roman"/>
                <w:bCs/>
                <w:sz w:val="20"/>
                <w:szCs w:val="20"/>
              </w:rPr>
              <w:t xml:space="preserve"> к генеральному соглашению о кредитовании в форме мультивалютной возобновляемой кредитной линии №2022-145 от 20.07.2022</w:t>
            </w:r>
          </w:p>
        </w:tc>
      </w:tr>
      <w:tr w:rsidR="00A16F77" w:rsidRPr="00561FB2" w14:paraId="1B9D461A" w14:textId="77777777" w:rsidTr="001D6D51">
        <w:trPr>
          <w:trHeight w:val="440"/>
        </w:trPr>
        <w:tc>
          <w:tcPr>
            <w:tcW w:w="3794" w:type="dxa"/>
          </w:tcPr>
          <w:p w14:paraId="6E5AEA6B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Предмет сделки</w:t>
            </w:r>
          </w:p>
        </w:tc>
        <w:tc>
          <w:tcPr>
            <w:tcW w:w="5670" w:type="dxa"/>
          </w:tcPr>
          <w:p w14:paraId="30DFFA97" w14:textId="2F26932E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 xml:space="preserve">Внесение изменений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в части </w:t>
            </w:r>
            <w:r w:rsidR="001A554A">
              <w:rPr>
                <w:rFonts w:ascii="Times New Roman" w:hAnsi="Times New Roman"/>
                <w:bCs/>
                <w:sz w:val="20"/>
                <w:szCs w:val="20"/>
              </w:rPr>
              <w:t>увеличения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суммы общей предельной единовременной задолженности по договору</w:t>
            </w:r>
          </w:p>
        </w:tc>
      </w:tr>
      <w:tr w:rsidR="00A16F77" w:rsidRPr="00561FB2" w14:paraId="30A5394F" w14:textId="77777777" w:rsidTr="001D6D51">
        <w:tc>
          <w:tcPr>
            <w:tcW w:w="3794" w:type="dxa"/>
          </w:tcPr>
          <w:p w14:paraId="7B9725B7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Сумма сделки (общая сумма взаимосвязанных сделок)</w:t>
            </w:r>
          </w:p>
        </w:tc>
        <w:tc>
          <w:tcPr>
            <w:tcW w:w="5670" w:type="dxa"/>
          </w:tcPr>
          <w:p w14:paraId="708EC840" w14:textId="66A7D610" w:rsidR="00A16F77" w:rsidRPr="00206BF5" w:rsidRDefault="001A554A" w:rsidP="001D6D5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1A554A">
              <w:rPr>
                <w:rFonts w:ascii="Times New Roman" w:hAnsi="Times New Roman"/>
                <w:sz w:val="20"/>
                <w:szCs w:val="20"/>
              </w:rPr>
              <w:t>5 612 736,00 BYN</w:t>
            </w:r>
            <w:r w:rsidRPr="00585CD3">
              <w:t xml:space="preserve"> </w:t>
            </w:r>
            <w:r w:rsidR="00A16F77" w:rsidRPr="00206BF5">
              <w:rPr>
                <w:rFonts w:ascii="Times New Roman" w:hAnsi="Times New Roman"/>
                <w:sz w:val="20"/>
                <w:szCs w:val="20"/>
              </w:rPr>
              <w:t>(-)</w:t>
            </w:r>
          </w:p>
        </w:tc>
      </w:tr>
      <w:tr w:rsidR="00A16F77" w:rsidRPr="00561FB2" w14:paraId="7F6AD220" w14:textId="77777777" w:rsidTr="001D6D51">
        <w:tc>
          <w:tcPr>
            <w:tcW w:w="3794" w:type="dxa"/>
          </w:tcPr>
          <w:p w14:paraId="4D94617E" w14:textId="77777777" w:rsidR="00A16F77" w:rsidRPr="00561FB2" w:rsidRDefault="00A16F77" w:rsidP="001D6D5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Стоимость имущества, приобретаемого (отчуждаемого) по сделке</w:t>
            </w:r>
          </w:p>
        </w:tc>
        <w:tc>
          <w:tcPr>
            <w:tcW w:w="5670" w:type="dxa"/>
          </w:tcPr>
          <w:p w14:paraId="506CF7CA" w14:textId="77777777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</w:tr>
      <w:tr w:rsidR="00A16F77" w:rsidRPr="00561FB2" w14:paraId="70AF5E29" w14:textId="77777777" w:rsidTr="001D6D51">
        <w:tc>
          <w:tcPr>
            <w:tcW w:w="3794" w:type="dxa"/>
          </w:tcPr>
          <w:p w14:paraId="400C1C59" w14:textId="77777777" w:rsidR="00A16F77" w:rsidRPr="00561FB2" w:rsidRDefault="00A16F77" w:rsidP="001D6D51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561FB2">
              <w:rPr>
                <w:rFonts w:ascii="Times New Roman" w:hAnsi="Times New Roman"/>
                <w:sz w:val="16"/>
                <w:szCs w:val="16"/>
              </w:rPr>
              <w:t>Балансовая стоимость активов (стоимость активов), определенная на основании данных бухгалтерской (финансовой) отчетности за последний отчетный период, предшествующий дню принятия решения о совершении такой сделки (стоимости активов)</w:t>
            </w:r>
          </w:p>
        </w:tc>
        <w:tc>
          <w:tcPr>
            <w:tcW w:w="5670" w:type="dxa"/>
          </w:tcPr>
          <w:p w14:paraId="2BA84C96" w14:textId="67A9309F" w:rsidR="00A16F77" w:rsidRPr="00127D22" w:rsidRDefault="00A16F77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Балансовая стоимость активов на 01.</w:t>
            </w:r>
            <w:r w:rsidR="001A554A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.202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 w:rsidRPr="00127D22">
              <w:rPr>
                <w:rFonts w:ascii="Times New Roman" w:hAnsi="Times New Roman"/>
                <w:bCs/>
                <w:sz w:val="20"/>
                <w:szCs w:val="20"/>
              </w:rPr>
              <w:t>:</w:t>
            </w:r>
          </w:p>
          <w:p w14:paraId="728EF08E" w14:textId="560AA479" w:rsidR="00A16F77" w:rsidRPr="001A554A" w:rsidRDefault="001A554A" w:rsidP="001D6D51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1A554A">
              <w:rPr>
                <w:rFonts w:ascii="Times New Roman" w:hAnsi="Times New Roman"/>
                <w:color w:val="000000"/>
                <w:sz w:val="20"/>
                <w:szCs w:val="20"/>
              </w:rPr>
              <w:t>20 476 000,00 BYN</w:t>
            </w:r>
          </w:p>
        </w:tc>
      </w:tr>
    </w:tbl>
    <w:p w14:paraId="12BC3E5D" w14:textId="77777777" w:rsidR="00A16F77" w:rsidRPr="00300968" w:rsidRDefault="00A16F77" w:rsidP="00A16F77">
      <w:pPr>
        <w:jc w:val="both"/>
        <w:rPr>
          <w:rFonts w:ascii="Times New Roman" w:hAnsi="Times New Roman"/>
          <w:sz w:val="24"/>
          <w:szCs w:val="24"/>
        </w:rPr>
      </w:pPr>
    </w:p>
    <w:p w14:paraId="5AB125D0" w14:textId="77777777" w:rsidR="004D34EC" w:rsidRDefault="004D34EC"/>
    <w:sectPr w:rsidR="004D34EC" w:rsidSect="00625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F77"/>
    <w:rsid w:val="001A554A"/>
    <w:rsid w:val="004D34EC"/>
    <w:rsid w:val="00A1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6A40F"/>
  <w15:chartTrackingRefBased/>
  <w15:docId w15:val="{06D1E5BC-E704-4984-95D2-E199320C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F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A16F77"/>
    <w:pPr>
      <w:spacing w:before="100" w:beforeAutospacing="1" w:after="142" w:line="288" w:lineRule="auto"/>
    </w:pPr>
    <w:rPr>
      <w:rFonts w:eastAsia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Амельченко Иван Викторович</dc:creator>
  <cp:keywords/>
  <dc:description/>
  <cp:lastModifiedBy>Амельченко Иван Викторович</cp:lastModifiedBy>
  <cp:revision>2</cp:revision>
  <dcterms:created xsi:type="dcterms:W3CDTF">2025-12-10T08:44:00Z</dcterms:created>
  <dcterms:modified xsi:type="dcterms:W3CDTF">2025-12-10T08:46:00Z</dcterms:modified>
</cp:coreProperties>
</file>